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1D63" w14:textId="54937CE8" w:rsidR="00F005F0" w:rsidRPr="00900D4D" w:rsidRDefault="00F005F0" w:rsidP="00F005F0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28345F">
        <w:rPr>
          <w:rFonts w:ascii="黑体" w:eastAsia="黑体" w:hAnsi="仿宋"/>
          <w:b/>
          <w:sz w:val="32"/>
          <w:szCs w:val="32"/>
        </w:rPr>
        <w:t>2</w:t>
      </w:r>
      <w:r w:rsidR="00936B4C">
        <w:rPr>
          <w:rFonts w:ascii="黑体" w:eastAsia="黑体" w:hAnsi="仿宋" w:hint="eastAsia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917EAC">
        <w:rPr>
          <w:rFonts w:ascii="黑体" w:eastAsia="黑体" w:hAnsi="仿宋" w:hint="eastAsia"/>
          <w:b/>
          <w:sz w:val="32"/>
          <w:szCs w:val="32"/>
        </w:rPr>
        <w:t>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</w:p>
    <w:p w14:paraId="6AFE4337" w14:textId="77777777" w:rsidR="007865EF" w:rsidRPr="007865EF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0D6E36">
        <w:rPr>
          <w:rFonts w:ascii="仿宋_GB2312" w:eastAsia="仿宋_GB2312" w:hAnsi="仿宋" w:hint="eastAsia"/>
          <w:sz w:val="28"/>
          <w:szCs w:val="28"/>
        </w:rPr>
        <w:t>普通</w:t>
      </w:r>
      <w:r w:rsidR="00917EAC">
        <w:rPr>
          <w:rFonts w:ascii="仿宋_GB2312" w:eastAsia="仿宋_GB2312" w:hAnsi="仿宋" w:hint="eastAsia"/>
          <w:sz w:val="28"/>
          <w:szCs w:val="28"/>
        </w:rPr>
        <w:t>化学</w:t>
      </w:r>
    </w:p>
    <w:p w14:paraId="376596AF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考试的总体要求</w:t>
      </w:r>
    </w:p>
    <w:p w14:paraId="4F527B3C" w14:textId="77777777" w:rsidR="007865EF" w:rsidRPr="00F005F0" w:rsidRDefault="00917EAC" w:rsidP="00427543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理解并掌握《</w:t>
      </w:r>
      <w:r w:rsidR="003B2EB0">
        <w:rPr>
          <w:rFonts w:ascii="仿宋_GB2312" w:eastAsia="仿宋_GB2312" w:hAnsi="仿宋" w:hint="eastAsia"/>
          <w:sz w:val="28"/>
          <w:szCs w:val="28"/>
        </w:rPr>
        <w:t>普通</w:t>
      </w:r>
      <w:r w:rsidRPr="00917EAC">
        <w:rPr>
          <w:rFonts w:ascii="仿宋_GB2312" w:eastAsia="仿宋_GB2312" w:hAnsi="仿宋" w:hint="eastAsia"/>
          <w:sz w:val="28"/>
          <w:szCs w:val="28"/>
        </w:rPr>
        <w:t>化学》课程中重要的基本概念。掌握</w:t>
      </w:r>
      <w:r w:rsidR="003B2EB0">
        <w:rPr>
          <w:rFonts w:ascii="仿宋_GB2312" w:eastAsia="仿宋_GB2312" w:hAnsi="仿宋" w:hint="eastAsia"/>
          <w:sz w:val="28"/>
          <w:szCs w:val="28"/>
        </w:rPr>
        <w:t>化学热力学、化学平衡、化学反应速率</w:t>
      </w:r>
      <w:r w:rsidR="00427543">
        <w:rPr>
          <w:rFonts w:ascii="仿宋_GB2312" w:eastAsia="仿宋_GB2312" w:hAnsi="仿宋" w:hint="eastAsia"/>
          <w:sz w:val="28"/>
          <w:szCs w:val="28"/>
        </w:rPr>
        <w:t>等化学反应的基本原理、</w:t>
      </w:r>
      <w:r w:rsidR="00427543" w:rsidRPr="00917EAC">
        <w:rPr>
          <w:rFonts w:ascii="仿宋_GB2312" w:eastAsia="仿宋_GB2312" w:hAnsi="仿宋" w:hint="eastAsia"/>
          <w:sz w:val="28"/>
          <w:szCs w:val="28"/>
        </w:rPr>
        <w:t>基本</w:t>
      </w:r>
      <w:r w:rsidR="00427543">
        <w:rPr>
          <w:rFonts w:ascii="仿宋_GB2312" w:eastAsia="仿宋_GB2312" w:hAnsi="仿宋" w:hint="eastAsia"/>
          <w:sz w:val="28"/>
          <w:szCs w:val="28"/>
        </w:rPr>
        <w:t>知识和基本技能。具备利用这些理论、知识和技能分析和解决一些化学实际问题的能力。</w:t>
      </w:r>
    </w:p>
    <w:p w14:paraId="2A4E8776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考试的内容</w:t>
      </w:r>
    </w:p>
    <w:p w14:paraId="21AF8B77" w14:textId="77777777" w:rsidR="00092878" w:rsidRDefault="007865EF" w:rsidP="00917EA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1．</w:t>
      </w:r>
      <w:r w:rsidR="0028345F">
        <w:rPr>
          <w:rFonts w:ascii="仿宋_GB2312" w:eastAsia="仿宋_GB2312" w:hAnsi="仿宋" w:hint="eastAsia"/>
          <w:sz w:val="28"/>
          <w:szCs w:val="28"/>
        </w:rPr>
        <w:t>理解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基本概念：理想气体、</w:t>
      </w:r>
      <w:r w:rsidR="005445C2">
        <w:rPr>
          <w:rFonts w:ascii="仿宋_GB2312" w:eastAsia="仿宋_GB2312" w:hAnsi="仿宋" w:hint="eastAsia"/>
          <w:sz w:val="28"/>
          <w:szCs w:val="28"/>
        </w:rPr>
        <w:t>实际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气体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饱和蒸汽压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427543">
        <w:rPr>
          <w:rFonts w:ascii="仿宋_GB2312" w:eastAsia="仿宋_GB2312" w:hAnsi="仿宋" w:hint="eastAsia"/>
          <w:sz w:val="28"/>
          <w:szCs w:val="28"/>
        </w:rPr>
        <w:t>稀溶液依数性、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系统、状态函数、</w:t>
      </w:r>
      <w:r w:rsidR="00092878">
        <w:rPr>
          <w:rFonts w:ascii="仿宋_GB2312" w:eastAsia="仿宋_GB2312" w:hAnsi="仿宋" w:hint="eastAsia"/>
          <w:sz w:val="28"/>
          <w:szCs w:val="28"/>
        </w:rPr>
        <w:t>等压热效应、等容热效应、热</w:t>
      </w:r>
      <w:r w:rsidR="005445C2">
        <w:rPr>
          <w:rFonts w:ascii="仿宋_GB2312" w:eastAsia="仿宋_GB2312" w:hAnsi="仿宋" w:hint="eastAsia"/>
          <w:sz w:val="28"/>
          <w:szCs w:val="28"/>
        </w:rPr>
        <w:t>、</w:t>
      </w:r>
      <w:r w:rsidR="00092878">
        <w:rPr>
          <w:rFonts w:ascii="仿宋_GB2312" w:eastAsia="仿宋_GB2312" w:hAnsi="仿宋" w:hint="eastAsia"/>
          <w:sz w:val="28"/>
          <w:szCs w:val="28"/>
        </w:rPr>
        <w:t>功、</w:t>
      </w:r>
      <w:r w:rsidR="005445C2">
        <w:rPr>
          <w:rFonts w:ascii="仿宋_GB2312" w:eastAsia="仿宋_GB2312" w:hAnsi="仿宋" w:hint="eastAsia"/>
          <w:sz w:val="28"/>
          <w:szCs w:val="28"/>
        </w:rPr>
        <w:t>焓变、熵变、反应的标准摩尔焓变和熵变、吉布斯自由能变、</w:t>
      </w:r>
      <w:r w:rsidR="00092878">
        <w:rPr>
          <w:rFonts w:ascii="仿宋_GB2312" w:eastAsia="仿宋_GB2312" w:hAnsi="仿宋" w:hint="eastAsia"/>
          <w:sz w:val="28"/>
          <w:szCs w:val="28"/>
        </w:rPr>
        <w:t>盖斯定律、自发反应的判据、化学平衡常数、多重平衡规则、化学平衡的移动、范特霍夫等压方程、基元反应、反应级数、</w:t>
      </w:r>
      <w:r w:rsidR="00587BA3">
        <w:rPr>
          <w:rFonts w:ascii="仿宋_GB2312" w:eastAsia="仿宋_GB2312" w:hAnsi="仿宋" w:hint="eastAsia"/>
          <w:sz w:val="28"/>
          <w:szCs w:val="28"/>
        </w:rPr>
        <w:t>反应活化能、</w:t>
      </w:r>
      <w:r w:rsidR="001B5C67">
        <w:rPr>
          <w:rFonts w:ascii="仿宋_GB2312" w:eastAsia="仿宋_GB2312" w:hAnsi="仿宋" w:hint="eastAsia"/>
          <w:sz w:val="28"/>
          <w:szCs w:val="28"/>
        </w:rPr>
        <w:t>阿伦尼乌斯公式、催化剂、</w:t>
      </w:r>
      <w:r w:rsidR="00587BA3">
        <w:rPr>
          <w:rFonts w:ascii="仿宋_GB2312" w:eastAsia="仿宋_GB2312" w:hAnsi="仿宋" w:hint="eastAsia"/>
          <w:sz w:val="28"/>
          <w:szCs w:val="28"/>
        </w:rPr>
        <w:t>同离子效应、缓冲溶液、溶度积、</w:t>
      </w:r>
      <w:r w:rsidR="005445C2">
        <w:rPr>
          <w:rFonts w:ascii="仿宋_GB2312" w:eastAsia="仿宋_GB2312" w:hAnsi="仿宋" w:hint="eastAsia"/>
          <w:sz w:val="28"/>
          <w:szCs w:val="28"/>
        </w:rPr>
        <w:t>电对、电极、电池反应、原</w:t>
      </w:r>
      <w:r w:rsidR="00587BA3">
        <w:rPr>
          <w:rFonts w:ascii="仿宋_GB2312" w:eastAsia="仿宋_GB2312" w:hAnsi="仿宋" w:hint="eastAsia"/>
          <w:sz w:val="28"/>
          <w:szCs w:val="28"/>
        </w:rPr>
        <w:t>电池图式表示、电极反应、可逆电池及其</w:t>
      </w:r>
      <w:r w:rsidR="00587BA3" w:rsidRPr="00917EAC">
        <w:rPr>
          <w:rFonts w:ascii="仿宋_GB2312" w:eastAsia="仿宋_GB2312" w:hAnsi="仿宋" w:hint="eastAsia"/>
          <w:sz w:val="28"/>
          <w:szCs w:val="28"/>
        </w:rPr>
        <w:t>电</w:t>
      </w:r>
      <w:r w:rsidR="00587BA3">
        <w:rPr>
          <w:rFonts w:ascii="仿宋_GB2312" w:eastAsia="仿宋_GB2312" w:hAnsi="仿宋" w:hint="eastAsia"/>
          <w:sz w:val="28"/>
          <w:szCs w:val="28"/>
        </w:rPr>
        <w:t>动势等。</w:t>
      </w:r>
    </w:p>
    <w:p w14:paraId="668626A6" w14:textId="77777777" w:rsidR="00917EAC" w:rsidRPr="00917EAC" w:rsidRDefault="00917EAC" w:rsidP="005445C2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2．掌握基本原理的含义及适用范围</w:t>
      </w:r>
      <w:r w:rsidR="0028345F">
        <w:rPr>
          <w:rFonts w:ascii="仿宋_GB2312" w:eastAsia="仿宋_GB2312" w:hAnsi="仿宋" w:hint="eastAsia"/>
          <w:sz w:val="28"/>
          <w:szCs w:val="28"/>
        </w:rPr>
        <w:t>。如：理想气体状态方程、</w:t>
      </w:r>
      <w:r w:rsidR="00A7269D">
        <w:rPr>
          <w:rFonts w:ascii="仿宋_GB2312" w:eastAsia="仿宋_GB2312" w:hAnsi="仿宋" w:hint="eastAsia"/>
          <w:sz w:val="28"/>
          <w:szCs w:val="28"/>
        </w:rPr>
        <w:t>拉乌尔定律、</w:t>
      </w:r>
      <w:r w:rsidR="005445C2">
        <w:rPr>
          <w:rFonts w:ascii="仿宋_GB2312" w:eastAsia="仿宋_GB2312" w:hAnsi="仿宋" w:hint="eastAsia"/>
          <w:sz w:val="28"/>
          <w:szCs w:val="28"/>
        </w:rPr>
        <w:t>稀溶液</w:t>
      </w:r>
      <w:r w:rsidR="00A7269D">
        <w:rPr>
          <w:rFonts w:ascii="仿宋_GB2312" w:eastAsia="仿宋_GB2312" w:hAnsi="仿宋" w:hint="eastAsia"/>
          <w:sz w:val="28"/>
          <w:szCs w:val="28"/>
        </w:rPr>
        <w:t>的依数性</w:t>
      </w:r>
      <w:r w:rsidR="005445C2">
        <w:rPr>
          <w:rFonts w:ascii="仿宋_GB2312" w:eastAsia="仿宋_GB2312" w:hAnsi="仿宋" w:hint="eastAsia"/>
          <w:sz w:val="28"/>
          <w:szCs w:val="28"/>
        </w:rPr>
        <w:t>、</w:t>
      </w:r>
      <w:r w:rsidR="0028345F">
        <w:rPr>
          <w:rFonts w:ascii="仿宋_GB2312" w:eastAsia="仿宋_GB2312" w:hAnsi="仿宋" w:hint="eastAsia"/>
          <w:sz w:val="28"/>
          <w:szCs w:val="28"/>
        </w:rPr>
        <w:t>热力学第一定律、</w:t>
      </w:r>
      <w:r w:rsidR="00587BA3">
        <w:rPr>
          <w:rFonts w:ascii="仿宋_GB2312" w:eastAsia="仿宋_GB2312" w:hAnsi="仿宋" w:hint="eastAsia"/>
          <w:sz w:val="28"/>
          <w:szCs w:val="28"/>
        </w:rPr>
        <w:t>热力学第三定律、</w:t>
      </w:r>
      <w:r w:rsidR="005445C2">
        <w:rPr>
          <w:rFonts w:ascii="仿宋_GB2312" w:eastAsia="仿宋_GB2312" w:hAnsi="仿宋" w:hint="eastAsia"/>
          <w:sz w:val="28"/>
          <w:szCs w:val="28"/>
        </w:rPr>
        <w:t>自发过程特征与判断、</w:t>
      </w:r>
      <w:r w:rsidR="00A7269D" w:rsidRPr="0069310C">
        <w:rPr>
          <w:rFonts w:ascii="仿宋_GB2312" w:eastAsia="仿宋_GB2312" w:hAnsi="仿宋" w:hint="eastAsia"/>
          <w:sz w:val="28"/>
          <w:szCs w:val="28"/>
        </w:rPr>
        <w:t>化学反应</w:t>
      </w:r>
      <w:r w:rsidR="00A7269D" w:rsidRPr="00917EAC">
        <w:rPr>
          <w:rFonts w:ascii="仿宋_GB2312" w:eastAsia="仿宋_GB2312" w:hAnsi="仿宋" w:hint="eastAsia"/>
          <w:sz w:val="28"/>
          <w:szCs w:val="28"/>
        </w:rPr>
        <w:t>速率方程</w:t>
      </w:r>
      <w:r w:rsidR="00A7269D">
        <w:rPr>
          <w:rFonts w:ascii="仿宋_GB2312" w:eastAsia="仿宋_GB2312" w:hAnsi="仿宋" w:hint="eastAsia"/>
          <w:sz w:val="28"/>
          <w:szCs w:val="28"/>
        </w:rPr>
        <w:t>、阿伦尼乌斯</w:t>
      </w:r>
      <w:r w:rsidR="00A7269D" w:rsidRPr="00917EAC">
        <w:rPr>
          <w:rFonts w:ascii="仿宋_GB2312" w:eastAsia="仿宋_GB2312" w:hAnsi="仿宋" w:hint="eastAsia"/>
          <w:sz w:val="28"/>
          <w:szCs w:val="28"/>
        </w:rPr>
        <w:t>方程</w:t>
      </w:r>
      <w:r w:rsidR="00A7269D">
        <w:rPr>
          <w:rFonts w:ascii="仿宋_GB2312" w:eastAsia="仿宋_GB2312" w:hAnsi="仿宋" w:hint="eastAsia"/>
          <w:sz w:val="28"/>
          <w:szCs w:val="28"/>
        </w:rPr>
        <w:t>、</w:t>
      </w:r>
      <w:r w:rsidR="005445C2">
        <w:rPr>
          <w:rFonts w:ascii="仿宋_GB2312" w:eastAsia="仿宋_GB2312" w:hAnsi="仿宋" w:hint="eastAsia"/>
          <w:sz w:val="28"/>
          <w:szCs w:val="28"/>
        </w:rPr>
        <w:t>溶度积规则、弱电解质的电离平衡、沉淀溶解平衡、</w:t>
      </w:r>
      <w:r w:rsidR="00587BA3">
        <w:rPr>
          <w:rFonts w:ascii="仿宋_GB2312" w:eastAsia="仿宋_GB2312" w:hAnsi="仿宋" w:hint="eastAsia"/>
          <w:sz w:val="28"/>
          <w:szCs w:val="28"/>
        </w:rPr>
        <w:t>电极电势的能斯特方程</w:t>
      </w:r>
      <w:r w:rsidRPr="00917EAC">
        <w:rPr>
          <w:rFonts w:ascii="仿宋_GB2312" w:eastAsia="仿宋_GB2312" w:hAnsi="仿宋" w:hint="eastAsia"/>
          <w:sz w:val="28"/>
          <w:szCs w:val="28"/>
        </w:rPr>
        <w:t>等。</w:t>
      </w:r>
    </w:p>
    <w:p w14:paraId="4385A704" w14:textId="77777777" w:rsidR="00A7269D" w:rsidRDefault="00917EAC" w:rsidP="00917EA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3．掌握</w:t>
      </w:r>
      <w:r w:rsidR="005445C2">
        <w:rPr>
          <w:rFonts w:ascii="仿宋_GB2312" w:eastAsia="仿宋_GB2312" w:hAnsi="仿宋" w:hint="eastAsia"/>
          <w:sz w:val="28"/>
          <w:szCs w:val="28"/>
        </w:rPr>
        <w:t>普通</w:t>
      </w:r>
      <w:r w:rsidR="0028345F">
        <w:rPr>
          <w:rFonts w:ascii="仿宋_GB2312" w:eastAsia="仿宋_GB2312" w:hAnsi="仿宋" w:hint="eastAsia"/>
          <w:sz w:val="28"/>
          <w:szCs w:val="28"/>
        </w:rPr>
        <w:t>化学的</w:t>
      </w:r>
      <w:r w:rsidRPr="00917EAC">
        <w:rPr>
          <w:rFonts w:ascii="仿宋_GB2312" w:eastAsia="仿宋_GB2312" w:hAnsi="仿宋" w:hint="eastAsia"/>
          <w:sz w:val="28"/>
          <w:szCs w:val="28"/>
        </w:rPr>
        <w:t>基本</w:t>
      </w:r>
      <w:r w:rsidR="0028345F">
        <w:rPr>
          <w:rFonts w:ascii="仿宋_GB2312" w:eastAsia="仿宋_GB2312" w:hAnsi="仿宋" w:hint="eastAsia"/>
          <w:sz w:val="28"/>
          <w:szCs w:val="28"/>
        </w:rPr>
        <w:t>计算能力</w:t>
      </w:r>
      <w:r w:rsidRPr="00917EAC">
        <w:rPr>
          <w:rFonts w:ascii="仿宋_GB2312" w:eastAsia="仿宋_GB2312" w:hAnsi="仿宋" w:hint="eastAsia"/>
          <w:sz w:val="28"/>
          <w:szCs w:val="28"/>
        </w:rPr>
        <w:t>。如：</w:t>
      </w:r>
      <w:r w:rsidR="00A7269D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A7269D" w:rsidRPr="00C95917">
        <w:rPr>
          <w:rFonts w:ascii="仿宋_GB2312" w:eastAsia="仿宋_GB2312" w:hAnsi="仿宋" w:hint="eastAsia"/>
          <w:sz w:val="28"/>
          <w:szCs w:val="28"/>
        </w:rPr>
        <w:t>溶液</w:t>
      </w:r>
      <w:r w:rsidR="00A7269D">
        <w:rPr>
          <w:rFonts w:ascii="仿宋_GB2312" w:eastAsia="仿宋_GB2312" w:hAnsi="仿宋" w:hint="eastAsia"/>
          <w:sz w:val="28"/>
          <w:szCs w:val="28"/>
        </w:rPr>
        <w:t>浓度</w:t>
      </w:r>
      <w:r w:rsidR="00A7269D" w:rsidRPr="00C95917">
        <w:rPr>
          <w:rFonts w:ascii="仿宋_GB2312" w:eastAsia="仿宋_GB2312" w:hAnsi="仿宋" w:hint="eastAsia"/>
          <w:sz w:val="28"/>
          <w:szCs w:val="28"/>
        </w:rPr>
        <w:t>各表示</w:t>
      </w:r>
      <w:r w:rsidR="00A7269D">
        <w:rPr>
          <w:rFonts w:ascii="仿宋_GB2312" w:eastAsia="仿宋_GB2312" w:hAnsi="仿宋" w:hint="eastAsia"/>
          <w:sz w:val="28"/>
          <w:szCs w:val="28"/>
        </w:rPr>
        <w:t>方法</w:t>
      </w:r>
      <w:r w:rsidR="00A7269D" w:rsidRPr="00C95917">
        <w:rPr>
          <w:rFonts w:ascii="仿宋_GB2312" w:eastAsia="仿宋_GB2312" w:hAnsi="仿宋" w:hint="eastAsia"/>
          <w:sz w:val="28"/>
          <w:szCs w:val="28"/>
        </w:rPr>
        <w:t>之间的换算</w:t>
      </w:r>
      <w:r w:rsidR="00A7269D">
        <w:rPr>
          <w:rFonts w:ascii="仿宋_GB2312" w:eastAsia="仿宋_GB2312" w:hAnsi="仿宋" w:hint="eastAsia"/>
          <w:sz w:val="28"/>
          <w:szCs w:val="28"/>
        </w:rPr>
        <w:t>；</w:t>
      </w:r>
      <w:r w:rsidR="005445C2">
        <w:rPr>
          <w:rFonts w:ascii="仿宋_GB2312" w:eastAsia="仿宋_GB2312" w:hAnsi="仿宋" w:hint="eastAsia"/>
          <w:sz w:val="28"/>
          <w:szCs w:val="28"/>
        </w:rPr>
        <w:t>掌握</w:t>
      </w:r>
      <w:r w:rsidR="00A7269D" w:rsidRPr="0028345F">
        <w:rPr>
          <w:rFonts w:ascii="仿宋_GB2312" w:eastAsia="仿宋_GB2312" w:hAnsi="仿宋" w:hint="eastAsia"/>
          <w:sz w:val="28"/>
          <w:szCs w:val="28"/>
        </w:rPr>
        <w:t>拉乌尔定律</w:t>
      </w:r>
      <w:r w:rsidR="00A7269D">
        <w:rPr>
          <w:rFonts w:ascii="仿宋_GB2312" w:eastAsia="仿宋_GB2312" w:hAnsi="仿宋" w:hint="eastAsia"/>
          <w:sz w:val="28"/>
          <w:szCs w:val="28"/>
        </w:rPr>
        <w:t>和</w:t>
      </w:r>
      <w:r w:rsidR="005445C2">
        <w:rPr>
          <w:rFonts w:ascii="仿宋_GB2312" w:eastAsia="仿宋_GB2312" w:hAnsi="仿宋" w:hint="eastAsia"/>
          <w:sz w:val="28"/>
          <w:szCs w:val="28"/>
        </w:rPr>
        <w:t>稀溶液</w:t>
      </w:r>
      <w:r w:rsidR="00A7269D">
        <w:rPr>
          <w:rFonts w:ascii="仿宋_GB2312" w:eastAsia="仿宋_GB2312" w:hAnsi="仿宋" w:hint="eastAsia"/>
          <w:sz w:val="28"/>
          <w:szCs w:val="28"/>
        </w:rPr>
        <w:t>依数</w:t>
      </w:r>
      <w:r w:rsidR="005445C2">
        <w:rPr>
          <w:rFonts w:ascii="仿宋_GB2312" w:eastAsia="仿宋_GB2312" w:hAnsi="仿宋" w:hint="eastAsia"/>
          <w:sz w:val="28"/>
          <w:szCs w:val="28"/>
        </w:rPr>
        <w:t>性的</w:t>
      </w:r>
      <w:r w:rsidR="0074559F">
        <w:rPr>
          <w:rFonts w:ascii="仿宋_GB2312" w:eastAsia="仿宋_GB2312" w:hAnsi="仿宋" w:hint="eastAsia"/>
          <w:sz w:val="28"/>
          <w:szCs w:val="28"/>
        </w:rPr>
        <w:t>基本</w:t>
      </w:r>
      <w:r w:rsidR="005445C2">
        <w:rPr>
          <w:rFonts w:ascii="仿宋_GB2312" w:eastAsia="仿宋_GB2312" w:hAnsi="仿宋" w:hint="eastAsia"/>
          <w:sz w:val="28"/>
          <w:szCs w:val="28"/>
        </w:rPr>
        <w:t>计算；</w:t>
      </w:r>
      <w:r w:rsidR="0069310C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热、功、内能、焓、</w:t>
      </w:r>
      <w:r w:rsidR="0069310C">
        <w:rPr>
          <w:rFonts w:ascii="仿宋_GB2312" w:eastAsia="仿宋_GB2312" w:hAnsi="仿宋" w:hint="eastAsia"/>
          <w:sz w:val="28"/>
          <w:szCs w:val="28"/>
        </w:rPr>
        <w:t>熵、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吉布斯</w:t>
      </w:r>
      <w:r w:rsidR="00A7269D">
        <w:rPr>
          <w:rFonts w:ascii="仿宋_GB2312" w:eastAsia="仿宋_GB2312" w:hAnsi="仿宋" w:hint="eastAsia"/>
          <w:sz w:val="28"/>
          <w:szCs w:val="28"/>
        </w:rPr>
        <w:t>自由能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的基本计算；掌握</w:t>
      </w:r>
      <w:r w:rsidR="005445C2">
        <w:rPr>
          <w:rFonts w:ascii="仿宋_GB2312" w:eastAsia="仿宋_GB2312" w:hAnsi="仿宋" w:hint="eastAsia"/>
          <w:sz w:val="28"/>
          <w:szCs w:val="28"/>
        </w:rPr>
        <w:t>盖斯定律及反应</w:t>
      </w:r>
      <w:r w:rsidR="005445C2">
        <w:rPr>
          <w:rFonts w:ascii="仿宋_GB2312" w:eastAsia="仿宋_GB2312" w:hAnsi="仿宋" w:hint="eastAsia"/>
          <w:sz w:val="28"/>
          <w:szCs w:val="28"/>
        </w:rPr>
        <w:lastRenderedPageBreak/>
        <w:t>热效应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的基本计算</w:t>
      </w:r>
      <w:r w:rsidR="00A7269D">
        <w:rPr>
          <w:rFonts w:ascii="仿宋_GB2312" w:eastAsia="仿宋_GB2312" w:hAnsi="仿宋" w:hint="eastAsia"/>
          <w:sz w:val="28"/>
          <w:szCs w:val="28"/>
        </w:rPr>
        <w:t>及其应用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；</w:t>
      </w:r>
      <w:r w:rsidR="00A7269D">
        <w:rPr>
          <w:rFonts w:ascii="仿宋_GB2312" w:eastAsia="仿宋_GB2312" w:hAnsi="仿宋" w:hint="eastAsia"/>
          <w:sz w:val="28"/>
          <w:szCs w:val="28"/>
        </w:rPr>
        <w:t>掌握化学平衡及其移动的基本计算及其应用；掌握</w:t>
      </w:r>
      <w:r w:rsidR="00A7269D" w:rsidRPr="0069310C">
        <w:rPr>
          <w:rFonts w:ascii="仿宋_GB2312" w:eastAsia="仿宋_GB2312" w:hAnsi="仿宋" w:hint="eastAsia"/>
          <w:sz w:val="28"/>
          <w:szCs w:val="28"/>
        </w:rPr>
        <w:t>化学反应</w:t>
      </w:r>
      <w:r w:rsidR="00A7269D" w:rsidRPr="0028345F">
        <w:rPr>
          <w:rFonts w:ascii="仿宋_GB2312" w:eastAsia="仿宋_GB2312" w:hAnsi="仿宋" w:hint="eastAsia"/>
          <w:sz w:val="28"/>
          <w:szCs w:val="28"/>
        </w:rPr>
        <w:t>速率方程和阿累尼乌斯方程的基本计算</w:t>
      </w:r>
      <w:r w:rsidR="00A7269D">
        <w:rPr>
          <w:rFonts w:ascii="仿宋_GB2312" w:eastAsia="仿宋_GB2312" w:hAnsi="仿宋" w:hint="eastAsia"/>
          <w:sz w:val="28"/>
          <w:szCs w:val="28"/>
        </w:rPr>
        <w:t>及其应用；掌握水及弱电解质电离平衡相关的基本计算及其应用；掌握溶度积和沉淀溶解平衡相关的基本计算及其应用；掌握电极电势和原电池电动势的计算及其应用。</w:t>
      </w:r>
    </w:p>
    <w:p w14:paraId="79650FD4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三、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考试的题型</w:t>
      </w:r>
    </w:p>
    <w:p w14:paraId="351D2DE1" w14:textId="77777777" w:rsidR="00A532AB" w:rsidRDefault="00917EAC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题型可能有：选择题、填空题、判断题、简答题、计算题</w:t>
      </w:r>
      <w:r w:rsidRPr="00923DEB">
        <w:rPr>
          <w:rFonts w:ascii="仿宋_GB2312" w:eastAsia="仿宋_GB2312" w:hAnsi="仿宋" w:hint="eastAsia"/>
          <w:sz w:val="28"/>
          <w:szCs w:val="28"/>
        </w:rPr>
        <w:t>等</w:t>
      </w:r>
      <w:r w:rsidRPr="00917EAC">
        <w:rPr>
          <w:rFonts w:ascii="仿宋_GB2312" w:eastAsia="仿宋_GB2312" w:hAnsi="仿宋" w:hint="eastAsia"/>
          <w:sz w:val="28"/>
          <w:szCs w:val="28"/>
        </w:rPr>
        <w:t>。</w:t>
      </w:r>
    </w:p>
    <w:p w14:paraId="3B75DFF0" w14:textId="77777777" w:rsidR="00B1142B" w:rsidRDefault="00917EAC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341CD3CE" w14:textId="77777777" w:rsidR="00B5359D" w:rsidRDefault="0074559F" w:rsidP="00E9688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王春娜主编</w:t>
      </w:r>
      <w:r w:rsidR="00917EAC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普通</w:t>
      </w:r>
      <w:r w:rsidR="00917EAC">
        <w:rPr>
          <w:rFonts w:ascii="仿宋_GB2312" w:eastAsia="仿宋_GB2312" w:hAnsi="仿宋" w:hint="eastAsia"/>
          <w:sz w:val="28"/>
          <w:szCs w:val="28"/>
        </w:rPr>
        <w:t>化学，</w:t>
      </w:r>
      <w:r>
        <w:rPr>
          <w:rFonts w:ascii="仿宋_GB2312" w:eastAsia="仿宋_GB2312" w:hAnsi="仿宋" w:hint="eastAsia"/>
          <w:sz w:val="28"/>
          <w:szCs w:val="28"/>
        </w:rPr>
        <w:t>中国农业</w:t>
      </w:r>
      <w:r w:rsidR="00917EAC">
        <w:rPr>
          <w:rFonts w:ascii="仿宋_GB2312" w:eastAsia="仿宋_GB2312" w:hAnsi="仿宋" w:hint="eastAsia"/>
          <w:sz w:val="28"/>
          <w:szCs w:val="28"/>
        </w:rPr>
        <w:t>出版社，</w:t>
      </w:r>
      <w:r w:rsidR="00917EAC" w:rsidRPr="0074559F">
        <w:rPr>
          <w:rFonts w:eastAsia="仿宋_GB2312"/>
          <w:sz w:val="28"/>
          <w:szCs w:val="28"/>
        </w:rPr>
        <w:t>20</w:t>
      </w:r>
      <w:r w:rsidRPr="0074559F">
        <w:rPr>
          <w:rFonts w:eastAsia="仿宋_GB2312"/>
          <w:sz w:val="28"/>
          <w:szCs w:val="28"/>
        </w:rPr>
        <w:t>09</w:t>
      </w:r>
      <w:r>
        <w:rPr>
          <w:rFonts w:ascii="仿宋_GB2312" w:eastAsia="仿宋_GB2312" w:hAnsi="仿宋" w:hint="eastAsia"/>
          <w:sz w:val="28"/>
          <w:szCs w:val="28"/>
        </w:rPr>
        <w:t>年。</w:t>
      </w:r>
    </w:p>
    <w:p w14:paraId="50F6429A" w14:textId="77777777" w:rsidR="0074559F" w:rsidRPr="00E9688F" w:rsidRDefault="0074559F" w:rsidP="00E9688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74559F">
        <w:rPr>
          <w:rFonts w:ascii="仿宋_GB2312" w:eastAsia="仿宋_GB2312" w:hAnsi="仿宋"/>
          <w:sz w:val="28"/>
          <w:szCs w:val="28"/>
        </w:rPr>
        <w:t>浙江大学普通化学教研组，普通化学</w:t>
      </w:r>
      <w:r w:rsidR="00B6113A">
        <w:rPr>
          <w:rFonts w:ascii="仿宋_GB2312" w:eastAsia="仿宋_GB2312" w:hAnsi="仿宋" w:hint="eastAsia"/>
          <w:sz w:val="28"/>
          <w:szCs w:val="28"/>
        </w:rPr>
        <w:t>(第七版</w:t>
      </w:r>
      <w:r w:rsidR="00B6113A">
        <w:rPr>
          <w:rFonts w:ascii="仿宋_GB2312" w:eastAsia="仿宋_GB2312" w:hAnsi="仿宋"/>
          <w:sz w:val="28"/>
          <w:szCs w:val="28"/>
        </w:rPr>
        <w:t>)</w:t>
      </w:r>
      <w:r w:rsidRPr="0074559F">
        <w:rPr>
          <w:rFonts w:ascii="仿宋_GB2312" w:eastAsia="仿宋_GB2312" w:hAnsi="仿宋"/>
          <w:sz w:val="28"/>
          <w:szCs w:val="28"/>
        </w:rPr>
        <w:t>，高等教育出版社，</w:t>
      </w:r>
      <w:r w:rsidR="00B6113A" w:rsidRPr="00B6113A">
        <w:rPr>
          <w:rFonts w:eastAsia="仿宋_GB2312"/>
          <w:sz w:val="28"/>
          <w:szCs w:val="28"/>
        </w:rPr>
        <w:t>2020</w:t>
      </w:r>
      <w:r w:rsidRPr="0074559F">
        <w:rPr>
          <w:rFonts w:ascii="仿宋_GB2312" w:eastAsia="仿宋_GB2312" w:hAnsi="仿宋"/>
          <w:sz w:val="28"/>
          <w:szCs w:val="28"/>
        </w:rPr>
        <w:t>年。</w:t>
      </w:r>
    </w:p>
    <w:sectPr w:rsidR="0074559F" w:rsidRPr="00E9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932C9" w14:textId="77777777" w:rsidR="004F7D61" w:rsidRDefault="004F7D61" w:rsidP="00207B31">
      <w:r>
        <w:separator/>
      </w:r>
    </w:p>
  </w:endnote>
  <w:endnote w:type="continuationSeparator" w:id="0">
    <w:p w14:paraId="0B741D38" w14:textId="77777777" w:rsidR="004F7D61" w:rsidRDefault="004F7D61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DD5E4" w14:textId="77777777" w:rsidR="004F7D61" w:rsidRDefault="004F7D61" w:rsidP="00207B31">
      <w:r>
        <w:separator/>
      </w:r>
    </w:p>
  </w:footnote>
  <w:footnote w:type="continuationSeparator" w:id="0">
    <w:p w14:paraId="014860FD" w14:textId="77777777" w:rsidR="004F7D61" w:rsidRDefault="004F7D61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47614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92878"/>
    <w:rsid w:val="000A047A"/>
    <w:rsid w:val="000A11ED"/>
    <w:rsid w:val="000A27CE"/>
    <w:rsid w:val="000B26B0"/>
    <w:rsid w:val="000C7A41"/>
    <w:rsid w:val="000D060B"/>
    <w:rsid w:val="000D6E36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3DB9"/>
    <w:rsid w:val="001B16CB"/>
    <w:rsid w:val="001B4AE1"/>
    <w:rsid w:val="001B5C67"/>
    <w:rsid w:val="001B60F3"/>
    <w:rsid w:val="001C21C6"/>
    <w:rsid w:val="001E42A0"/>
    <w:rsid w:val="001E486A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345F"/>
    <w:rsid w:val="0028483A"/>
    <w:rsid w:val="00294561"/>
    <w:rsid w:val="00297A64"/>
    <w:rsid w:val="00297DBF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B2EB0"/>
    <w:rsid w:val="003C6046"/>
    <w:rsid w:val="003C60C3"/>
    <w:rsid w:val="003D4C93"/>
    <w:rsid w:val="003D6F4B"/>
    <w:rsid w:val="003E2122"/>
    <w:rsid w:val="003E68F7"/>
    <w:rsid w:val="003F1F55"/>
    <w:rsid w:val="004122D8"/>
    <w:rsid w:val="00427543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4F7D61"/>
    <w:rsid w:val="00506760"/>
    <w:rsid w:val="005075DC"/>
    <w:rsid w:val="00513525"/>
    <w:rsid w:val="00521012"/>
    <w:rsid w:val="00525245"/>
    <w:rsid w:val="00530490"/>
    <w:rsid w:val="00537B79"/>
    <w:rsid w:val="0054089F"/>
    <w:rsid w:val="005445C2"/>
    <w:rsid w:val="00551D1E"/>
    <w:rsid w:val="0055229E"/>
    <w:rsid w:val="00580429"/>
    <w:rsid w:val="00587BA3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5F5229"/>
    <w:rsid w:val="00607B32"/>
    <w:rsid w:val="00620D81"/>
    <w:rsid w:val="0063225E"/>
    <w:rsid w:val="006465CF"/>
    <w:rsid w:val="00652971"/>
    <w:rsid w:val="00653D61"/>
    <w:rsid w:val="00654191"/>
    <w:rsid w:val="006756EA"/>
    <w:rsid w:val="006804EA"/>
    <w:rsid w:val="00681F68"/>
    <w:rsid w:val="00684F3E"/>
    <w:rsid w:val="0069310C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4559F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A5914"/>
    <w:rsid w:val="007B1978"/>
    <w:rsid w:val="007C2D19"/>
    <w:rsid w:val="007C40DA"/>
    <w:rsid w:val="007D6685"/>
    <w:rsid w:val="007D7168"/>
    <w:rsid w:val="007D76B3"/>
    <w:rsid w:val="007D7791"/>
    <w:rsid w:val="007F217B"/>
    <w:rsid w:val="007F69A1"/>
    <w:rsid w:val="00844D64"/>
    <w:rsid w:val="00852401"/>
    <w:rsid w:val="0086080A"/>
    <w:rsid w:val="00862D11"/>
    <w:rsid w:val="00864B19"/>
    <w:rsid w:val="00865B09"/>
    <w:rsid w:val="00873022"/>
    <w:rsid w:val="008738BD"/>
    <w:rsid w:val="00875A10"/>
    <w:rsid w:val="00876F64"/>
    <w:rsid w:val="008925B9"/>
    <w:rsid w:val="008A07BC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7EAC"/>
    <w:rsid w:val="00923DEB"/>
    <w:rsid w:val="00931475"/>
    <w:rsid w:val="00936B4C"/>
    <w:rsid w:val="00936B6E"/>
    <w:rsid w:val="00937F9F"/>
    <w:rsid w:val="00942BC4"/>
    <w:rsid w:val="0095195B"/>
    <w:rsid w:val="009568B6"/>
    <w:rsid w:val="00961B1C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7269D"/>
    <w:rsid w:val="00A8189B"/>
    <w:rsid w:val="00A83540"/>
    <w:rsid w:val="00A837CA"/>
    <w:rsid w:val="00A95C5F"/>
    <w:rsid w:val="00AA1A0F"/>
    <w:rsid w:val="00AA7905"/>
    <w:rsid w:val="00AB4CEA"/>
    <w:rsid w:val="00AD7466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667"/>
    <w:rsid w:val="00B33CDF"/>
    <w:rsid w:val="00B3677E"/>
    <w:rsid w:val="00B5359D"/>
    <w:rsid w:val="00B55CD7"/>
    <w:rsid w:val="00B6113A"/>
    <w:rsid w:val="00B62C5A"/>
    <w:rsid w:val="00B6497F"/>
    <w:rsid w:val="00B67917"/>
    <w:rsid w:val="00B849D1"/>
    <w:rsid w:val="00B962BD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01F3"/>
    <w:rsid w:val="00C41CC7"/>
    <w:rsid w:val="00C566E6"/>
    <w:rsid w:val="00C6299A"/>
    <w:rsid w:val="00C62E1B"/>
    <w:rsid w:val="00C90BA5"/>
    <w:rsid w:val="00C95917"/>
    <w:rsid w:val="00CA0AE3"/>
    <w:rsid w:val="00CA3A0B"/>
    <w:rsid w:val="00CA4B7A"/>
    <w:rsid w:val="00CA7770"/>
    <w:rsid w:val="00CB4CEC"/>
    <w:rsid w:val="00CC48DF"/>
    <w:rsid w:val="00CC5BFF"/>
    <w:rsid w:val="00CC7815"/>
    <w:rsid w:val="00CD3C81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71EC8"/>
    <w:rsid w:val="00D751C0"/>
    <w:rsid w:val="00D81CE1"/>
    <w:rsid w:val="00D82293"/>
    <w:rsid w:val="00D854DF"/>
    <w:rsid w:val="00D92CAA"/>
    <w:rsid w:val="00DA2F1B"/>
    <w:rsid w:val="00DB2F64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688F"/>
    <w:rsid w:val="00E97459"/>
    <w:rsid w:val="00EA5AC2"/>
    <w:rsid w:val="00EA7825"/>
    <w:rsid w:val="00EB4B7E"/>
    <w:rsid w:val="00EB6271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05DB3"/>
  <w15:docId w15:val="{B899C101-4F35-49B6-A0D3-0B72AAF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120</Words>
  <Characters>687</Characters>
  <Application>Microsoft Office Word</Application>
  <DocSecurity>0</DocSecurity>
  <Lines>5</Lines>
  <Paragraphs>1</Paragraphs>
  <ScaleCrop>false</ScaleCrop>
  <Company>Ｑ　Ｆ　Ｃ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chunxia qu</cp:lastModifiedBy>
  <cp:revision>9</cp:revision>
  <cp:lastPrinted>2015-06-03T08:12:00Z</cp:lastPrinted>
  <dcterms:created xsi:type="dcterms:W3CDTF">2023-09-09T09:02:00Z</dcterms:created>
  <dcterms:modified xsi:type="dcterms:W3CDTF">2024-09-07T08:20:00Z</dcterms:modified>
</cp:coreProperties>
</file>